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4BF4F10" w14:textId="77777777" w:rsidTr="00C251C8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5AFBBED3" w14:textId="637BB109" w:rsidR="00FE4BDB" w:rsidRPr="00A62AD4" w:rsidRDefault="0005401E" w:rsidP="00FE4BDB">
            <w:pPr>
              <w:pStyle w:val="Title"/>
              <w:spacing w:after="240"/>
            </w:pPr>
            <w:r>
              <w:t>Champions of change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441B41FD" w14:textId="228ECD79" w:rsidR="00FE4BDB" w:rsidRPr="0005401E" w:rsidRDefault="0005401E" w:rsidP="0005401E">
            <w:pPr>
              <w:pStyle w:val="Subtitle"/>
              <w:spacing w:after="240"/>
              <w:rPr>
                <w:b/>
                <w:bCs/>
              </w:rPr>
            </w:pPr>
            <w:r w:rsidRPr="0005401E">
              <w:rPr>
                <w:b/>
                <w:bCs/>
              </w:rPr>
              <w:t>Smart working revolution</w:t>
            </w:r>
          </w:p>
        </w:tc>
      </w:tr>
      <w:tr w:rsidR="00A62AD4" w:rsidRPr="00A62AD4" w14:paraId="4904D034" w14:textId="77777777" w:rsidTr="00C251C8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1A4915F2" w14:textId="77777777" w:rsidR="00A62AD4" w:rsidRPr="00A62AD4" w:rsidRDefault="00A62AD4" w:rsidP="00A62AD4">
            <w:pPr>
              <w:pStyle w:val="Photo"/>
              <w:spacing w:line="259" w:lineRule="auto"/>
            </w:pPr>
            <w:bookmarkStart w:id="0" w:name="_Hlk124858642"/>
            <w:r w:rsidRPr="00A62AD4">
              <w:rPr>
                <w:noProof/>
                <w:lang w:eastAsia="en-US"/>
              </w:rPr>
              <w:drawing>
                <wp:inline distT="0" distB="0" distL="0" distR="0" wp14:anchorId="12DC4CAE" wp14:editId="28766922">
                  <wp:extent cx="4251960" cy="2761488"/>
                  <wp:effectExtent l="0" t="0" r="0" b="1270"/>
                  <wp:docPr id="4" name="Picture 4" descr="Meeting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62F80" w14:textId="7A0712E1" w:rsidR="00A62AD4" w:rsidRPr="0005401E" w:rsidRDefault="0005401E" w:rsidP="0005401E">
            <w:pPr>
              <w:pStyle w:val="Heading2"/>
              <w:rPr>
                <w:b/>
                <w:bCs/>
                <w:color w:val="487F81" w:themeColor="accent1"/>
              </w:rPr>
            </w:pPr>
            <w:r w:rsidRPr="0005401E">
              <w:rPr>
                <w:b/>
                <w:bCs/>
                <w:color w:val="487F81" w:themeColor="accent1"/>
              </w:rPr>
              <w:t>Imagine…..</w:t>
            </w:r>
          </w:p>
          <w:p w14:paraId="2F7BFEC6" w14:textId="04DE32BA" w:rsidR="0005401E" w:rsidRPr="00095623" w:rsidRDefault="0005401E" w:rsidP="0005401E">
            <w:pPr>
              <w:textAlignment w:val="top"/>
              <w:outlineLvl w:val="2"/>
              <w:rPr>
                <w:rFonts w:ascii="Verdana" w:hAnsi="Verdana" w:cs="Arial"/>
                <w:color w:val="315953" w:themeColor="text2"/>
                <w:sz w:val="20"/>
                <w:szCs w:val="20"/>
                <w:shd w:val="clear" w:color="auto" w:fill="FFFFFF"/>
              </w:rPr>
            </w:pPr>
            <w:r w:rsidRPr="00095623">
              <w:rPr>
                <w:rFonts w:ascii="Verdana" w:hAnsi="Verdana" w:cs="Arial"/>
                <w:color w:val="315953" w:themeColor="text2"/>
                <w:sz w:val="20"/>
                <w:szCs w:val="20"/>
                <w:shd w:val="clear" w:color="auto" w:fill="FFFFFF"/>
              </w:rPr>
              <w:t xml:space="preserve">What would happen if you got everyone in your organisation moving in the same direction? </w:t>
            </w:r>
          </w:p>
          <w:p w14:paraId="42E9C51A" w14:textId="77777777" w:rsidR="0005401E" w:rsidRPr="00095623" w:rsidRDefault="0005401E" w:rsidP="0005401E">
            <w:pPr>
              <w:pStyle w:val="ListParagraph"/>
              <w:textAlignment w:val="top"/>
              <w:outlineLvl w:val="2"/>
              <w:rPr>
                <w:rFonts w:ascii="Verdana" w:hAnsi="Verdana" w:cs="Arial"/>
                <w:color w:val="315953" w:themeColor="text2"/>
                <w:sz w:val="20"/>
                <w:szCs w:val="20"/>
                <w:shd w:val="clear" w:color="auto" w:fill="FFFFFF"/>
              </w:rPr>
            </w:pPr>
          </w:p>
          <w:p w14:paraId="1D3B41C0" w14:textId="122161F0" w:rsidR="0005401E" w:rsidRPr="00095623" w:rsidRDefault="0005401E" w:rsidP="0005401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To unlock change and growth, leaders need to consider not only what they</w:t>
            </w:r>
            <w:r w:rsidRPr="00095623">
              <w:rPr>
                <w:rFonts w:ascii="Verdana" w:hAnsi="Verdana"/>
                <w:i/>
                <w:iCs/>
                <w:color w:val="315953" w:themeColor="text2"/>
                <w:sz w:val="20"/>
                <w:szCs w:val="20"/>
              </w:rPr>
              <w:t xml:space="preserve"> 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believe </w:t>
            </w:r>
            <w:r w:rsidRPr="00095623">
              <w:rPr>
                <w:rFonts w:ascii="Verdana" w:hAnsi="Verdana"/>
                <w:i/>
                <w:iCs/>
                <w:color w:val="315953" w:themeColor="text2"/>
                <w:sz w:val="20"/>
                <w:szCs w:val="20"/>
              </w:rPr>
              <w:t>they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 can achieve….but also what </w:t>
            </w:r>
            <w:r w:rsidRPr="00095623">
              <w:rPr>
                <w:rFonts w:ascii="Verdana" w:hAnsi="Verdana"/>
                <w:i/>
                <w:iCs/>
                <w:color w:val="315953" w:themeColor="text2"/>
                <w:sz w:val="20"/>
                <w:szCs w:val="20"/>
              </w:rPr>
              <w:t>their team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 believe they can achieve</w:t>
            </w:r>
            <w:r w:rsidR="00095623"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 too!</w:t>
            </w:r>
          </w:p>
          <w:p w14:paraId="6C16A867" w14:textId="77777777" w:rsidR="0005401E" w:rsidRPr="00095623" w:rsidRDefault="0005401E" w:rsidP="0005401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</w:p>
          <w:p w14:paraId="05562B49" w14:textId="40F4A71F" w:rsidR="0005401E" w:rsidRPr="00095623" w:rsidRDefault="0005401E" w:rsidP="0005401E">
            <w:pPr>
              <w:rPr>
                <w:rFonts w:ascii="Verdana" w:eastAsia="Times New Roman" w:hAnsi="Verdana" w:cs="Helvetica"/>
                <w:color w:val="315953" w:themeColor="text2"/>
                <w:sz w:val="20"/>
                <w:szCs w:val="20"/>
                <w:lang w:eastAsia="en-GB"/>
              </w:rPr>
            </w:pPr>
            <w:r w:rsidRPr="00095623">
              <w:rPr>
                <w:rFonts w:ascii="Verdana" w:eastAsia="Times New Roman" w:hAnsi="Verdana" w:cs="Helvetica"/>
                <w:color w:val="315953" w:themeColor="text2"/>
                <w:sz w:val="20"/>
                <w:szCs w:val="20"/>
                <w:lang w:eastAsia="en-GB"/>
              </w:rPr>
              <w:t>But t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  <w:shd w:val="clear" w:color="auto" w:fill="FFFFFF"/>
              </w:rPr>
              <w:t>he truth is - l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ack of clarity and intent is a problem for business change and it’s more common than you might think. I</w:t>
            </w:r>
            <w:r w:rsidRPr="00095623">
              <w:rPr>
                <w:rFonts w:ascii="Verdana" w:eastAsia="Times New Roman" w:hAnsi="Verdana" w:cs="Helvetica"/>
                <w:color w:val="315953" w:themeColor="text2"/>
                <w:sz w:val="20"/>
                <w:szCs w:val="20"/>
                <w:lang w:eastAsia="en-GB"/>
              </w:rPr>
              <w:t xml:space="preserve">n the very same company Leaders often have differing views of the intent and priorities. </w:t>
            </w:r>
          </w:p>
          <w:p w14:paraId="186992B1" w14:textId="77777777" w:rsidR="0005401E" w:rsidRPr="00095623" w:rsidRDefault="0005401E" w:rsidP="0005401E">
            <w:pPr>
              <w:rPr>
                <w:rFonts w:ascii="Verdana" w:eastAsia="Times New Roman" w:hAnsi="Verdana" w:cs="Helvetica"/>
                <w:color w:val="315953" w:themeColor="text2"/>
                <w:sz w:val="20"/>
                <w:szCs w:val="20"/>
                <w:lang w:eastAsia="en-GB"/>
              </w:rPr>
            </w:pPr>
          </w:p>
          <w:p w14:paraId="55C73C67" w14:textId="77777777" w:rsidR="0005401E" w:rsidRPr="00095623" w:rsidRDefault="0005401E" w:rsidP="0005401E">
            <w:pPr>
              <w:spacing w:after="200"/>
              <w:rPr>
                <w:rFonts w:ascii="Verdana" w:eastAsiaTheme="minorHAnsi" w:hAnsi="Verdana" w:cs="Times New Roman"/>
                <w:color w:val="315953" w:themeColor="text2"/>
                <w:sz w:val="20"/>
                <w:szCs w:val="20"/>
                <w:lang w:val="en-GB" w:eastAsia="en-US"/>
              </w:rPr>
            </w:pP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This is not just about embracing a vision of change. It’s about understanding the point of it and supporting each other in a way that allows every individual on your team to take active ownership of the plan.</w:t>
            </w:r>
          </w:p>
          <w:p w14:paraId="5ACB03B6" w14:textId="5C979017" w:rsidR="0005401E" w:rsidRPr="00095623" w:rsidRDefault="0005401E" w:rsidP="0005401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Remember the story about JFK asking the janitor at Nasa what his job was?  His response was ‘to put a man on the moon’.   In that story, everyone understood the vision at every level. So, how do we get there</w:t>
            </w:r>
            <w:r w:rsidR="00095623"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? 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Read on….</w:t>
            </w:r>
          </w:p>
          <w:p w14:paraId="71CFE454" w14:textId="6BC68C38" w:rsidR="00A62AD4" w:rsidRPr="00A62AD4" w:rsidRDefault="00A62AD4" w:rsidP="0005401E">
            <w:pPr>
              <w:spacing w:after="240" w:line="259" w:lineRule="auto"/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4F7764B9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lastRenderedPageBreak/>
              <w:drawing>
                <wp:inline distT="0" distB="0" distL="0" distR="0" wp14:anchorId="61AC007C" wp14:editId="1E9B8BA9">
                  <wp:extent cx="2450592" cy="2761488"/>
                  <wp:effectExtent l="0" t="0" r="6985" b="1270"/>
                  <wp:docPr id="5" name="Picture 5" descr="A smiling woman holding a phone with a laptop on a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50FF3" w14:textId="693C326D" w:rsidR="0005401E" w:rsidRPr="0005401E" w:rsidRDefault="0005401E" w:rsidP="0005401E">
            <w:pPr>
              <w:pStyle w:val="Heading1"/>
              <w:jc w:val="center"/>
              <w:rPr>
                <w:b/>
                <w:bCs/>
              </w:rPr>
            </w:pPr>
            <w:r w:rsidRPr="0005401E">
              <w:rPr>
                <w:b/>
                <w:bCs/>
              </w:rPr>
              <w:t>Change Management Toolkit</w:t>
            </w:r>
          </w:p>
          <w:sdt>
            <w:sdtPr>
              <w:alias w:val="Enter Contact Info:"/>
              <w:tag w:val="Enter Contact Info:"/>
              <w:id w:val="-1457023277"/>
              <w:placeholder>
                <w:docPart w:val="0DCDB7B06B1F4778B4FDD174D7EF1672"/>
              </w:placeholder>
              <w:temporary/>
              <w:showingPlcHdr/>
              <w15:appearance w15:val="hidden"/>
            </w:sdtPr>
            <w:sdtContent>
              <w:p w14:paraId="2AF76ADD" w14:textId="77777777" w:rsidR="00A62AD4" w:rsidRPr="00A62AD4" w:rsidRDefault="00A62AD4" w:rsidP="0005401E">
                <w:pPr>
                  <w:pStyle w:val="ContactInfo"/>
                  <w:jc w:val="center"/>
                </w:pPr>
                <w:r w:rsidRPr="0005401E">
                  <w:rPr>
                    <w:b/>
                    <w:bCs/>
                    <w:color w:val="487F81" w:themeColor="accent1"/>
                  </w:rPr>
                  <w:t>Contact Info</w:t>
                </w:r>
              </w:p>
            </w:sdtContent>
          </w:sdt>
          <w:p w14:paraId="2C0D2E5C" w14:textId="4598820F" w:rsidR="00A62AD4" w:rsidRPr="00095623" w:rsidRDefault="0005401E" w:rsidP="0005401E">
            <w:pPr>
              <w:pStyle w:val="Phone"/>
              <w:jc w:val="center"/>
              <w:rPr>
                <w:b/>
                <w:bCs/>
                <w:color w:val="487F81" w:themeColor="accent1"/>
                <w:sz w:val="22"/>
                <w:szCs w:val="22"/>
              </w:rPr>
            </w:pPr>
            <w:r w:rsidRPr="00095623">
              <w:rPr>
                <w:b/>
                <w:bCs/>
                <w:color w:val="487F81" w:themeColor="accent1"/>
                <w:sz w:val="22"/>
                <w:szCs w:val="22"/>
              </w:rPr>
              <w:t xml:space="preserve">07976 50955 </w:t>
            </w:r>
            <w:r w:rsidR="00D91C01">
              <w:rPr>
                <w:b/>
                <w:bCs/>
                <w:color w:val="487F81" w:themeColor="accent1"/>
                <w:sz w:val="22"/>
                <w:szCs w:val="22"/>
              </w:rPr>
              <w:t>info</w:t>
            </w:r>
            <w:r w:rsidRPr="00095623">
              <w:rPr>
                <w:b/>
                <w:bCs/>
                <w:color w:val="487F81" w:themeColor="accent1"/>
                <w:sz w:val="22"/>
                <w:szCs w:val="22"/>
              </w:rPr>
              <w:t>@smartworkingrevolution.com</w:t>
            </w:r>
          </w:p>
          <w:p w14:paraId="310A18B1" w14:textId="77777777" w:rsidR="0005401E" w:rsidRPr="00095623" w:rsidRDefault="0005401E" w:rsidP="0005401E">
            <w:pPr>
              <w:rPr>
                <w:b/>
                <w:bCs/>
              </w:rPr>
            </w:pPr>
          </w:p>
          <w:p w14:paraId="2CA3F5FE" w14:textId="77777777" w:rsidR="0005401E" w:rsidRDefault="0005401E" w:rsidP="0005401E"/>
          <w:p w14:paraId="70CB7999" w14:textId="6EF408B0" w:rsidR="0005401E" w:rsidRPr="0005401E" w:rsidRDefault="0005401E" w:rsidP="000540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FE3735" wp14:editId="4F73B782">
                  <wp:extent cx="1343025" cy="1136495"/>
                  <wp:effectExtent l="57150" t="57150" r="47625" b="6413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40" cy="1151147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251C8" w:rsidRPr="0005401E" w14:paraId="16079431" w14:textId="77777777" w:rsidTr="00C251C8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11A67EEC" w14:textId="77777777" w:rsidR="00E66BFE" w:rsidRDefault="00E66BFE" w:rsidP="00E66BFE">
            <w:pPr>
              <w:pStyle w:val="Heading2"/>
              <w:rPr>
                <w:b/>
                <w:bCs/>
                <w:color w:val="487F81" w:themeColor="accent1"/>
              </w:rPr>
            </w:pPr>
            <w:r>
              <w:rPr>
                <w:b/>
                <w:bCs/>
                <w:color w:val="487F81" w:themeColor="accent1"/>
              </w:rPr>
              <w:t>Toolkit</w:t>
            </w:r>
          </w:p>
          <w:p w14:paraId="674E7E99" w14:textId="77777777" w:rsidR="00E66BFE" w:rsidRDefault="00E66BFE" w:rsidP="00E66BFE">
            <w:pPr>
              <w:pStyle w:val="Heading2"/>
              <w:rPr>
                <w:b/>
                <w:bCs/>
                <w:color w:val="487F81" w:themeColor="accent1"/>
              </w:rPr>
            </w:pPr>
          </w:p>
          <w:p w14:paraId="3A810C58" w14:textId="15ABA6EF" w:rsidR="00E66BFE" w:rsidRPr="00095623" w:rsidRDefault="00E66BFE" w:rsidP="00E66BFE">
            <w:pPr>
              <w:pStyle w:val="Heading2"/>
              <w:rPr>
                <w:rFonts w:ascii="Verdana" w:hAnsi="Verdana" w:cstheme="minorHAnsi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 w:cstheme="minorHAnsi"/>
                <w:color w:val="315953" w:themeColor="text2"/>
                <w:sz w:val="20"/>
                <w:szCs w:val="20"/>
              </w:rPr>
              <w:t>We share insights into change management and explore the approaches, models and techniques that will make your team think and your transformation successful</w:t>
            </w:r>
            <w:r w:rsidR="00095623" w:rsidRPr="00095623">
              <w:rPr>
                <w:rFonts w:ascii="Verdana" w:hAnsi="Verdana" w:cstheme="minorHAnsi"/>
                <w:color w:val="315953" w:themeColor="text2"/>
                <w:sz w:val="20"/>
                <w:szCs w:val="20"/>
              </w:rPr>
              <w:t xml:space="preserve">. </w:t>
            </w:r>
          </w:p>
          <w:p w14:paraId="78DAF6BE" w14:textId="77777777" w:rsidR="00E66BFE" w:rsidRPr="00095623" w:rsidRDefault="00E66BFE" w:rsidP="00E66BFE">
            <w:pPr>
              <w:pStyle w:val="Heading2"/>
              <w:rPr>
                <w:rFonts w:ascii="Verdana" w:hAnsi="Verdana" w:cstheme="minorHAnsi"/>
                <w:color w:val="315953" w:themeColor="text2"/>
                <w:sz w:val="20"/>
                <w:szCs w:val="20"/>
              </w:rPr>
            </w:pPr>
          </w:p>
          <w:p w14:paraId="4EE9EB2E" w14:textId="459EE44F" w:rsidR="00E66BFE" w:rsidRPr="00095623" w:rsidRDefault="00E66BFE" w:rsidP="00E66BFE">
            <w:pPr>
              <w:pStyle w:val="Heading2"/>
              <w:rPr>
                <w:rFonts w:ascii="Verdana" w:hAnsi="Verdana" w:cstheme="minorHAnsi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 w:cstheme="minorHAnsi"/>
                <w:color w:val="315953" w:themeColor="text2"/>
                <w:sz w:val="20"/>
                <w:szCs w:val="20"/>
              </w:rPr>
              <w:t>We also investigate the possible pitfalls that Change Champions face as they drive organisational transformation so that your team can navigate around them.</w:t>
            </w:r>
          </w:p>
          <w:p w14:paraId="7BA98549" w14:textId="2DE14844" w:rsidR="00E66BFE" w:rsidRPr="00095623" w:rsidRDefault="00E66BFE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Our Action Orientated Programme includes</w:t>
            </w:r>
            <w:r w:rsidR="00095623">
              <w:rPr>
                <w:rFonts w:ascii="Verdana" w:hAnsi="Verdana"/>
                <w:color w:val="315953" w:themeColor="text2"/>
                <w:sz w:val="20"/>
                <w:szCs w:val="20"/>
              </w:rPr>
              <w:t>:</w:t>
            </w:r>
          </w:p>
          <w:p w14:paraId="305EE23F" w14:textId="77777777" w:rsidR="00E66BFE" w:rsidRPr="00095623" w:rsidRDefault="00E66BFE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</w:p>
          <w:p w14:paraId="7EF0281D" w14:textId="77777777" w:rsidR="00E66BFE" w:rsidRPr="00095623" w:rsidRDefault="00E66BFE" w:rsidP="00E66BFE">
            <w:pPr>
              <w:pStyle w:val="Normalondarkbackground"/>
              <w:numPr>
                <w:ilvl w:val="0"/>
                <w:numId w:val="11"/>
              </w:numPr>
              <w:rPr>
                <w:rFonts w:ascii="Verdana" w:hAnsi="Verdana"/>
                <w:noProof w:val="0"/>
                <w:color w:val="315953" w:themeColor="text2"/>
                <w:sz w:val="20"/>
              </w:rPr>
            </w:pPr>
            <w:r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>Different Types of Change</w:t>
            </w:r>
          </w:p>
          <w:p w14:paraId="5E3FC9A8" w14:textId="77777777" w:rsidR="00E66BFE" w:rsidRPr="00095623" w:rsidRDefault="00E66BFE" w:rsidP="00E66BFE">
            <w:pPr>
              <w:pStyle w:val="Normalondarkbackground"/>
              <w:numPr>
                <w:ilvl w:val="0"/>
                <w:numId w:val="11"/>
              </w:numPr>
              <w:rPr>
                <w:rFonts w:ascii="Verdana" w:hAnsi="Verdana"/>
                <w:noProof w:val="0"/>
                <w:color w:val="315953" w:themeColor="text2"/>
                <w:sz w:val="20"/>
              </w:rPr>
            </w:pPr>
            <w:r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>The Importance of Shared Vision</w:t>
            </w:r>
          </w:p>
          <w:p w14:paraId="50282C3D" w14:textId="77777777" w:rsidR="00E66BFE" w:rsidRPr="00095623" w:rsidRDefault="00E66BFE" w:rsidP="00E66BFE">
            <w:pPr>
              <w:pStyle w:val="Normalondarkbackground"/>
              <w:numPr>
                <w:ilvl w:val="0"/>
                <w:numId w:val="11"/>
              </w:numPr>
              <w:rPr>
                <w:rFonts w:ascii="Verdana" w:hAnsi="Verdana"/>
                <w:noProof w:val="0"/>
                <w:color w:val="315953" w:themeColor="text2"/>
                <w:sz w:val="20"/>
              </w:rPr>
            </w:pPr>
            <w:r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>Organisational and Individual Barriers to Change</w:t>
            </w:r>
          </w:p>
          <w:p w14:paraId="303603D1" w14:textId="7EB2D6A4" w:rsidR="00E66BFE" w:rsidRPr="00095623" w:rsidRDefault="00095623" w:rsidP="00E66BFE">
            <w:pPr>
              <w:pStyle w:val="Normalondarkbackground"/>
              <w:numPr>
                <w:ilvl w:val="0"/>
                <w:numId w:val="11"/>
              </w:numPr>
              <w:rPr>
                <w:rFonts w:ascii="Verdana" w:hAnsi="Verdana"/>
                <w:noProof w:val="0"/>
                <w:color w:val="315953" w:themeColor="text2"/>
                <w:sz w:val="20"/>
              </w:rPr>
            </w:pPr>
            <w:r>
              <w:rPr>
                <w:rFonts w:ascii="Verdana" w:hAnsi="Verdana"/>
                <w:noProof w:val="0"/>
                <w:color w:val="315953" w:themeColor="text2"/>
                <w:sz w:val="20"/>
              </w:rPr>
              <w:t xml:space="preserve">The </w:t>
            </w:r>
            <w:r w:rsidR="00E66BFE"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>Five Steps of Effective Change</w:t>
            </w:r>
          </w:p>
          <w:p w14:paraId="4F2C000B" w14:textId="77777777" w:rsidR="00095623" w:rsidRDefault="00E66BFE" w:rsidP="00E66BFE">
            <w:pPr>
              <w:pStyle w:val="Normalondarkbackground"/>
              <w:numPr>
                <w:ilvl w:val="0"/>
                <w:numId w:val="11"/>
              </w:numPr>
              <w:rPr>
                <w:rFonts w:ascii="Verdana" w:hAnsi="Verdana"/>
                <w:noProof w:val="0"/>
                <w:color w:val="315953" w:themeColor="text2"/>
                <w:sz w:val="20"/>
              </w:rPr>
            </w:pPr>
            <w:r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>Decision Making during Change</w:t>
            </w:r>
          </w:p>
          <w:p w14:paraId="7DD0068C" w14:textId="74E50695" w:rsidR="00E66BFE" w:rsidRPr="00095623" w:rsidRDefault="00E66BFE" w:rsidP="00E66BFE">
            <w:pPr>
              <w:pStyle w:val="Normalondarkbackground"/>
              <w:numPr>
                <w:ilvl w:val="0"/>
                <w:numId w:val="11"/>
              </w:numPr>
              <w:rPr>
                <w:rFonts w:ascii="Verdana" w:hAnsi="Verdana"/>
                <w:noProof w:val="0"/>
                <w:color w:val="315953" w:themeColor="text2"/>
                <w:sz w:val="20"/>
              </w:rPr>
            </w:pPr>
            <w:r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 xml:space="preserve">Change </w:t>
            </w:r>
            <w:r w:rsidR="00095623">
              <w:rPr>
                <w:rFonts w:ascii="Verdana" w:hAnsi="Verdana"/>
                <w:noProof w:val="0"/>
                <w:color w:val="315953" w:themeColor="text2"/>
                <w:sz w:val="20"/>
              </w:rPr>
              <w:t xml:space="preserve">and </w:t>
            </w:r>
            <w:r w:rsidRPr="00095623">
              <w:rPr>
                <w:rFonts w:ascii="Verdana" w:hAnsi="Verdana"/>
                <w:noProof w:val="0"/>
                <w:color w:val="315953" w:themeColor="text2"/>
                <w:sz w:val="20"/>
              </w:rPr>
              <w:t>Communication</w:t>
            </w:r>
          </w:p>
          <w:p w14:paraId="3098282A" w14:textId="4FADEC16" w:rsidR="00E66BFE" w:rsidRPr="00095623" w:rsidRDefault="00E66BFE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We’ll share case studies that bring change to life and show your Champions how they can implement a </w:t>
            </w:r>
            <w:r w:rsidR="00095623">
              <w:rPr>
                <w:rFonts w:ascii="Verdana" w:hAnsi="Verdana"/>
                <w:color w:val="315953" w:themeColor="text2"/>
                <w:sz w:val="20"/>
                <w:szCs w:val="20"/>
              </w:rPr>
              <w:t>plan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 where everyone feels involved, secure, confident and most of all, receptive so that your business achieves the benefits of effective change.</w:t>
            </w:r>
          </w:p>
          <w:p w14:paraId="58499E1C" w14:textId="77777777" w:rsidR="00E66BFE" w:rsidRPr="00095623" w:rsidRDefault="00E66BFE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</w:p>
          <w:p w14:paraId="081D3060" w14:textId="639C713C" w:rsidR="00E66BFE" w:rsidRDefault="00E66BFE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Prices from just £</w:t>
            </w:r>
            <w:r w:rsidR="00866057">
              <w:rPr>
                <w:rFonts w:ascii="Verdana" w:hAnsi="Verdana"/>
                <w:color w:val="315953" w:themeColor="text2"/>
                <w:sz w:val="20"/>
                <w:szCs w:val="20"/>
              </w:rPr>
              <w:t>3</w:t>
            </w:r>
            <w:r w:rsidRPr="00095623">
              <w:rPr>
                <w:rFonts w:ascii="Verdana" w:hAnsi="Verdana"/>
                <w:color w:val="315953" w:themeColor="text2"/>
                <w:sz w:val="20"/>
                <w:szCs w:val="20"/>
              </w:rPr>
              <w:t>k plus VAT for 10 delegates</w:t>
            </w:r>
          </w:p>
          <w:p w14:paraId="106C1FF0" w14:textId="1F11EF17" w:rsidR="00095623" w:rsidRDefault="00095623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</w:p>
          <w:p w14:paraId="0E0E01FA" w14:textId="7709982D" w:rsidR="00095623" w:rsidRPr="00E66BFE" w:rsidRDefault="00095623" w:rsidP="00E66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15953" w:themeColor="text2"/>
                <w:sz w:val="20"/>
                <w:szCs w:val="20"/>
              </w:rPr>
              <w:t>Get in Touch to set up your first session to equip your team to become Champions of Change</w:t>
            </w:r>
          </w:p>
          <w:p w14:paraId="16C62A3F" w14:textId="77777777" w:rsidR="00C251C8" w:rsidRPr="00A62AD4" w:rsidRDefault="00C251C8" w:rsidP="00E66BFE"/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4B4F634A" w14:textId="77777777" w:rsidR="00C251C8" w:rsidRPr="00A62AD4" w:rsidRDefault="00C251C8" w:rsidP="009B0293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195D4CBB" wp14:editId="2D3476EC">
                  <wp:extent cx="2450592" cy="1634544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163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0F4C2" w14:textId="77777777" w:rsidR="00C251C8" w:rsidRPr="0005401E" w:rsidRDefault="00C251C8" w:rsidP="009B0293">
            <w:pPr>
              <w:pStyle w:val="Heading1"/>
              <w:jc w:val="center"/>
              <w:rPr>
                <w:b/>
                <w:bCs/>
              </w:rPr>
            </w:pPr>
            <w:r w:rsidRPr="0005401E">
              <w:rPr>
                <w:b/>
                <w:bCs/>
              </w:rPr>
              <w:t>Change Management Toolkit</w:t>
            </w:r>
          </w:p>
          <w:sdt>
            <w:sdtPr>
              <w:alias w:val="Enter Contact Info:"/>
              <w:tag w:val="Enter Contact Info:"/>
              <w:id w:val="1064756311"/>
              <w:placeholder>
                <w:docPart w:val="5D331581688C44B3BB0AB9D321D5B6AC"/>
              </w:placeholder>
              <w:temporary/>
              <w:showingPlcHdr/>
              <w15:appearance w15:val="hidden"/>
            </w:sdtPr>
            <w:sdtContent>
              <w:p w14:paraId="1CDA9F61" w14:textId="77777777" w:rsidR="00C251C8" w:rsidRPr="00A62AD4" w:rsidRDefault="00C251C8" w:rsidP="009B0293">
                <w:pPr>
                  <w:pStyle w:val="ContactInfo"/>
                  <w:jc w:val="center"/>
                </w:pPr>
                <w:r w:rsidRPr="0005401E">
                  <w:rPr>
                    <w:b/>
                    <w:bCs/>
                    <w:color w:val="487F81" w:themeColor="accent1"/>
                  </w:rPr>
                  <w:t>Contact Info</w:t>
                </w:r>
              </w:p>
            </w:sdtContent>
          </w:sdt>
          <w:p w14:paraId="0A210B1B" w14:textId="77777777" w:rsidR="00C251C8" w:rsidRPr="00095623" w:rsidRDefault="00C251C8" w:rsidP="009B0293">
            <w:pPr>
              <w:pStyle w:val="Phone"/>
              <w:jc w:val="center"/>
              <w:rPr>
                <w:b/>
                <w:bCs/>
                <w:color w:val="487F81" w:themeColor="accent1"/>
                <w:sz w:val="22"/>
                <w:szCs w:val="22"/>
              </w:rPr>
            </w:pPr>
            <w:r w:rsidRPr="00095623">
              <w:rPr>
                <w:b/>
                <w:bCs/>
                <w:color w:val="487F81" w:themeColor="accent1"/>
                <w:sz w:val="22"/>
                <w:szCs w:val="22"/>
              </w:rPr>
              <w:t>07976 50955 Ideas@smartworkingrevolution.com</w:t>
            </w:r>
          </w:p>
          <w:p w14:paraId="30B3CD7F" w14:textId="77777777" w:rsidR="00C251C8" w:rsidRPr="00095623" w:rsidRDefault="00C251C8" w:rsidP="009B0293">
            <w:pPr>
              <w:rPr>
                <w:b/>
                <w:bCs/>
              </w:rPr>
            </w:pPr>
          </w:p>
          <w:p w14:paraId="7CDF4DEF" w14:textId="77777777" w:rsidR="00C251C8" w:rsidRDefault="00C251C8" w:rsidP="009B0293"/>
          <w:p w14:paraId="1DBDD0FF" w14:textId="77777777" w:rsidR="00C251C8" w:rsidRPr="0005401E" w:rsidRDefault="00C251C8" w:rsidP="009B02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E414C" wp14:editId="6661C29C">
                  <wp:extent cx="1343025" cy="1136495"/>
                  <wp:effectExtent l="57150" t="57150" r="47625" b="64135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40" cy="1151147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42AD7" w14:textId="77777777" w:rsidR="00A62AD4" w:rsidRPr="00A62AD4" w:rsidRDefault="00A62AD4" w:rsidP="00547B35">
      <w:pPr>
        <w:pStyle w:val="NoSpacing"/>
      </w:pPr>
    </w:p>
    <w:sectPr w:rsidR="00A62AD4" w:rsidRPr="00A62AD4" w:rsidSect="00D93D69">
      <w:footerReference w:type="defaul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45A9" w14:textId="77777777" w:rsidR="00D93D69" w:rsidRDefault="00D93D69">
      <w:pPr>
        <w:spacing w:after="0" w:line="240" w:lineRule="auto"/>
      </w:pPr>
      <w:r>
        <w:separator/>
      </w:r>
    </w:p>
  </w:endnote>
  <w:endnote w:type="continuationSeparator" w:id="0">
    <w:p w14:paraId="7DDB0CD1" w14:textId="77777777" w:rsidR="00D93D69" w:rsidRDefault="00D9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461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080E" w14:textId="77777777" w:rsidR="00D93D69" w:rsidRDefault="00D93D69">
      <w:pPr>
        <w:spacing w:after="0" w:line="240" w:lineRule="auto"/>
      </w:pPr>
      <w:r>
        <w:separator/>
      </w:r>
    </w:p>
  </w:footnote>
  <w:footnote w:type="continuationSeparator" w:id="0">
    <w:p w14:paraId="2A23C7EB" w14:textId="77777777" w:rsidR="00D93D69" w:rsidRDefault="00D9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5A3B5D"/>
    <w:multiLevelType w:val="hybridMultilevel"/>
    <w:tmpl w:val="6204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37293">
    <w:abstractNumId w:val="9"/>
  </w:num>
  <w:num w:numId="2" w16cid:durableId="398328486">
    <w:abstractNumId w:val="7"/>
  </w:num>
  <w:num w:numId="3" w16cid:durableId="727656435">
    <w:abstractNumId w:val="6"/>
  </w:num>
  <w:num w:numId="4" w16cid:durableId="779179096">
    <w:abstractNumId w:val="5"/>
  </w:num>
  <w:num w:numId="5" w16cid:durableId="799881745">
    <w:abstractNumId w:val="4"/>
  </w:num>
  <w:num w:numId="6" w16cid:durableId="312681095">
    <w:abstractNumId w:val="8"/>
  </w:num>
  <w:num w:numId="7" w16cid:durableId="862405073">
    <w:abstractNumId w:val="3"/>
  </w:num>
  <w:num w:numId="8" w16cid:durableId="1732074397">
    <w:abstractNumId w:val="2"/>
  </w:num>
  <w:num w:numId="9" w16cid:durableId="824318712">
    <w:abstractNumId w:val="1"/>
  </w:num>
  <w:num w:numId="10" w16cid:durableId="271591399">
    <w:abstractNumId w:val="0"/>
  </w:num>
  <w:num w:numId="11" w16cid:durableId="1581020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1E"/>
    <w:rsid w:val="000351C0"/>
    <w:rsid w:val="0005401E"/>
    <w:rsid w:val="00095623"/>
    <w:rsid w:val="001635C3"/>
    <w:rsid w:val="00212FC8"/>
    <w:rsid w:val="00264064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66057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251C8"/>
    <w:rsid w:val="00C73579"/>
    <w:rsid w:val="00C846F3"/>
    <w:rsid w:val="00CA0029"/>
    <w:rsid w:val="00D91B70"/>
    <w:rsid w:val="00D91C01"/>
    <w:rsid w:val="00D93D69"/>
    <w:rsid w:val="00DB195B"/>
    <w:rsid w:val="00E27C48"/>
    <w:rsid w:val="00E66BFE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EE7EB"/>
  <w15:chartTrackingRefBased/>
  <w15:docId w15:val="{A23E755C-166E-4B22-AF14-DB47C985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paragraph" w:customStyle="1" w:styleId="Normalondarkbackground">
    <w:name w:val="Normal on dark background"/>
    <w:basedOn w:val="Normal"/>
    <w:link w:val="NormalonDarkBackgroundChar"/>
    <w:uiPriority w:val="13"/>
    <w:qFormat/>
    <w:rsid w:val="00E66BFE"/>
    <w:pPr>
      <w:spacing w:after="200" w:line="240" w:lineRule="auto"/>
    </w:pPr>
    <w:rPr>
      <w:rFonts w:eastAsiaTheme="minorHAnsi" w:cs="Times New Roman"/>
      <w:noProof/>
      <w:color w:val="FFFFFF" w:themeColor="background1"/>
      <w:sz w:val="22"/>
      <w:szCs w:val="20"/>
      <w:lang w:val="en-GB" w:eastAsia="en-US"/>
    </w:rPr>
  </w:style>
  <w:style w:type="character" w:customStyle="1" w:styleId="NormalonDarkBackgroundChar">
    <w:name w:val="Normal on Dark Background Char"/>
    <w:basedOn w:val="DefaultParagraphFont"/>
    <w:link w:val="Normalondarkbackground"/>
    <w:uiPriority w:val="13"/>
    <w:rsid w:val="00E66BFE"/>
    <w:rPr>
      <w:rFonts w:eastAsiaTheme="minorHAnsi" w:cs="Times New Roman"/>
      <w:noProof/>
      <w:color w:val="FFFFFF" w:themeColor="background1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g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DB7B06B1F4778B4FDD174D7EF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4B5A-1884-41DC-9DE0-741B5A6BA6F0}"/>
      </w:docPartPr>
      <w:docPartBody>
        <w:p w:rsidR="008E0400" w:rsidRDefault="00000000">
          <w:pPr>
            <w:pStyle w:val="0DCDB7B06B1F4778B4FDD174D7EF1672"/>
          </w:pPr>
          <w:r w:rsidRPr="00A62AD4">
            <w:t>Contact Info</w:t>
          </w:r>
        </w:p>
      </w:docPartBody>
    </w:docPart>
    <w:docPart>
      <w:docPartPr>
        <w:name w:val="5D331581688C44B3BB0AB9D321D5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3FC5-8CC0-4FEA-A061-8F630E6304B3}"/>
      </w:docPartPr>
      <w:docPartBody>
        <w:p w:rsidR="008E0400" w:rsidRDefault="00026AFA" w:rsidP="00026AFA">
          <w:pPr>
            <w:pStyle w:val="5D331581688C44B3BB0AB9D321D5B6AC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FA"/>
    <w:rsid w:val="00026AFA"/>
    <w:rsid w:val="008E0400"/>
    <w:rsid w:val="00CE06F4"/>
    <w:rsid w:val="00DC1A0C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DB7B06B1F4778B4FDD174D7EF1672">
    <w:name w:val="0DCDB7B06B1F4778B4FDD174D7EF1672"/>
  </w:style>
  <w:style w:type="paragraph" w:customStyle="1" w:styleId="5D331581688C44B3BB0AB9D321D5B6AC">
    <w:name w:val="5D331581688C44B3BB0AB9D321D5B6AC"/>
    <w:rsid w:val="00026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Ruth Gawthorpe</dc:creator>
  <cp:keywords/>
  <dc:description/>
  <cp:lastModifiedBy>Ruth Gawthorpe</cp:lastModifiedBy>
  <cp:revision>2</cp:revision>
  <dcterms:created xsi:type="dcterms:W3CDTF">2024-02-23T17:39:00Z</dcterms:created>
  <dcterms:modified xsi:type="dcterms:W3CDTF">2024-02-23T17:39:00Z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